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13" w:rsidRDefault="00A255E7" w:rsidP="00C20524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JAIN </w:t>
      </w:r>
      <w:bookmarkStart w:id="0" w:name="_GoBack"/>
      <w:bookmarkEnd w:id="0"/>
      <w:r w:rsidR="00C20524" w:rsidRPr="00C20524">
        <w:rPr>
          <w:rFonts w:ascii="Arial" w:hAnsi="Arial" w:cs="Arial"/>
          <w:b/>
          <w:sz w:val="48"/>
          <w:szCs w:val="48"/>
          <w:u w:val="single"/>
        </w:rPr>
        <w:t>THIRTHANKARAS</w:t>
      </w:r>
    </w:p>
    <w:p w:rsidR="00C20524" w:rsidRDefault="007243B3" w:rsidP="00C20524">
      <w:pPr>
        <w:rPr>
          <w:rFonts w:ascii="Arial" w:hAnsi="Arial" w:cs="Arial"/>
          <w:sz w:val="48"/>
          <w:szCs w:val="48"/>
        </w:rPr>
      </w:pPr>
      <w:r>
        <w:rPr>
          <w:noProof/>
          <w:lang w:eastAsia="en-IN"/>
        </w:rPr>
        <w:drawing>
          <wp:inline distT="0" distB="0" distL="0" distR="0">
            <wp:extent cx="3514725" cy="1904232"/>
            <wp:effectExtent l="0" t="0" r="0" b="1270"/>
            <wp:docPr id="1" name="Picture 1" descr="Image result for jain tirthan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in tirthank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14" cy="190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524" w:rsidRPr="007243B3" w:rsidRDefault="007243B3" w:rsidP="00C20524">
      <w:pPr>
        <w:rPr>
          <w:rFonts w:ascii="Arial" w:hAnsi="Arial" w:cs="Arial"/>
          <w:b/>
          <w:sz w:val="40"/>
          <w:szCs w:val="40"/>
          <w:u w:val="single"/>
        </w:rPr>
      </w:pPr>
      <w:r w:rsidRPr="007243B3">
        <w:rPr>
          <w:rFonts w:ascii="Arial" w:hAnsi="Arial" w:cs="Arial"/>
          <w:b/>
          <w:sz w:val="40"/>
          <w:szCs w:val="40"/>
          <w:u w:val="single"/>
        </w:rPr>
        <w:t>INTRODUCTION</w:t>
      </w:r>
    </w:p>
    <w:p w:rsidR="00B1646D" w:rsidRPr="00CC3935" w:rsidRDefault="0042548D" w:rsidP="00CC3935">
      <w:p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The holy religion of </w:t>
      </w:r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Jainism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preaches about</w:t>
      </w:r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living a simple and a pious life</w:t>
      </w:r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and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without causing any harm to all the living beings in the earth</w:t>
      </w:r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Jainism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is mainly</w:t>
      </w:r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based on the teachings of </w:t>
      </w:r>
      <w:r w:rsidR="00AA73E0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the </w:t>
      </w:r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24 </w:t>
      </w:r>
      <w:proofErr w:type="spellStart"/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>Tirthankaras</w:t>
      </w:r>
      <w:proofErr w:type="spellEnd"/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>, of whom </w:t>
      </w:r>
      <w:hyperlink r:id="rId6" w:history="1">
        <w:r w:rsidR="00B1646D" w:rsidRPr="00CC3935">
          <w:rPr>
            <w:rFonts w:ascii="Arial" w:hAnsi="Arial" w:cs="Arial"/>
            <w:b/>
            <w:bCs/>
            <w:color w:val="000000" w:themeColor="text1"/>
            <w:sz w:val="40"/>
            <w:szCs w:val="40"/>
            <w:lang w:eastAsia="en-IN"/>
          </w:rPr>
          <w:t xml:space="preserve">Lord </w:t>
        </w:r>
        <w:proofErr w:type="spellStart"/>
        <w:r w:rsidR="00B1646D" w:rsidRPr="00CC3935">
          <w:rPr>
            <w:rFonts w:ascii="Arial" w:hAnsi="Arial" w:cs="Arial"/>
            <w:b/>
            <w:bCs/>
            <w:color w:val="000000" w:themeColor="text1"/>
            <w:sz w:val="40"/>
            <w:szCs w:val="40"/>
            <w:lang w:eastAsia="en-IN"/>
          </w:rPr>
          <w:t>Mahavira</w:t>
        </w:r>
        <w:proofErr w:type="spellEnd"/>
      </w:hyperlink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was the most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important one.</w:t>
      </w:r>
      <w:r w:rsidR="00AA73E0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He was taken birth before 2600 years ago.</w:t>
      </w:r>
      <w:r w:rsidR="002C7C6D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And his teachings are considered as very important by the Jain people.</w:t>
      </w:r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 The 24 </w:t>
      </w:r>
      <w:proofErr w:type="spellStart"/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>Tirthankaras</w:t>
      </w:r>
      <w:proofErr w:type="spellEnd"/>
      <w:r w:rsidR="00B1646D" w:rsidRPr="00CC39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have taken birth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in order to get rid of the sins of the people, and to </w:t>
      </w:r>
      <w:r w:rsidR="00D3590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make them to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attain </w:t>
      </w:r>
      <w:r w:rsidRPr="00D35908"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  <w:t xml:space="preserve">NIRVANA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by following their teachings.</w:t>
      </w:r>
      <w:r w:rsidR="00D3590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By living </w:t>
      </w:r>
      <w:r w:rsidR="002C1F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a life </w:t>
      </w:r>
      <w:r w:rsidR="00D35908">
        <w:rPr>
          <w:rFonts w:ascii="Arial" w:hAnsi="Arial" w:cs="Arial"/>
          <w:color w:val="000000" w:themeColor="text1"/>
          <w:sz w:val="40"/>
          <w:szCs w:val="40"/>
          <w:lang w:eastAsia="en-IN"/>
        </w:rPr>
        <w:t>as per their teachings, we can attain nirvana and can get liberated from the chain of life cycle.</w:t>
      </w:r>
      <w:r w:rsidR="002C1F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All of them taught the basic thing of avoiding luxuries and comforts in the life and to give respect and not to commit harmful activities over others. In </w:t>
      </w:r>
      <w:r w:rsidR="002C1F92"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a nutshell, they are telling us to live a sin free life, by following their principles and teachings.</w:t>
      </w:r>
    </w:p>
    <w:p w:rsidR="00B1646D" w:rsidRPr="00A57994" w:rsidRDefault="00B1646D" w:rsidP="00CC3935">
      <w:pPr>
        <w:jc w:val="both"/>
        <w:rPr>
          <w:rFonts w:ascii="Arial" w:hAnsi="Arial" w:cs="Arial"/>
          <w:color w:val="000000" w:themeColor="text1"/>
          <w:sz w:val="40"/>
          <w:szCs w:val="40"/>
          <w:u w:val="single"/>
          <w:lang w:eastAsia="en-IN"/>
        </w:rPr>
      </w:pPr>
      <w:r w:rsidRPr="00A57994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The 24 </w:t>
      </w:r>
      <w:r w:rsidR="004F6526" w:rsidRPr="00A57994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Holy </w:t>
      </w:r>
      <w:r w:rsidR="00A57994" w:rsidRPr="00A57994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Jain </w:t>
      </w:r>
      <w:proofErr w:type="spellStart"/>
      <w:r w:rsidRPr="00A57994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Tirthankaras</w:t>
      </w:r>
      <w:proofErr w:type="spellEnd"/>
      <w:r w:rsidRPr="00A57994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 </w:t>
      </w:r>
      <w:r w:rsidR="004F6526" w:rsidRPr="00A57994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and</w:t>
      </w:r>
      <w:r w:rsidRPr="00A57994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 Their Details: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2628"/>
        <w:gridCol w:w="2107"/>
        <w:gridCol w:w="1439"/>
        <w:gridCol w:w="1469"/>
      </w:tblGrid>
      <w:tr w:rsidR="00BC6295" w:rsidRPr="00CC3935" w:rsidTr="00047DEE">
        <w:tc>
          <w:tcPr>
            <w:tcW w:w="0" w:type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6295" w:rsidRPr="00295291" w:rsidRDefault="00BC6295" w:rsidP="00A57994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</w:pPr>
            <w:proofErr w:type="spellStart"/>
            <w:r w:rsidRPr="00295291"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  <w:t>Sr.No</w:t>
            </w:r>
            <w:proofErr w:type="spellEnd"/>
          </w:p>
        </w:tc>
        <w:tc>
          <w:tcPr>
            <w:tcW w:w="0" w:type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6295" w:rsidRPr="00295291" w:rsidRDefault="00BC6295" w:rsidP="00A57994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</w:pPr>
            <w:r w:rsidRPr="00295291"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  <w:t>Name</w:t>
            </w:r>
          </w:p>
        </w:tc>
        <w:tc>
          <w:tcPr>
            <w:tcW w:w="0" w:type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6295" w:rsidRPr="00295291" w:rsidRDefault="00BC6295" w:rsidP="00A57994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</w:pPr>
            <w:r w:rsidRPr="00295291"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  <w:t>Birthplace</w:t>
            </w:r>
          </w:p>
        </w:tc>
        <w:tc>
          <w:tcPr>
            <w:tcW w:w="0" w:type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6295" w:rsidRPr="00295291" w:rsidRDefault="00BC6295" w:rsidP="00A57994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</w:pPr>
            <w:r w:rsidRPr="00295291"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  <w:t>Colour</w:t>
            </w:r>
          </w:p>
        </w:tc>
        <w:tc>
          <w:tcPr>
            <w:tcW w:w="0" w:type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6295" w:rsidRPr="00295291" w:rsidRDefault="00BC6295" w:rsidP="00A57994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</w:pPr>
            <w:r w:rsidRPr="00295291">
              <w:rPr>
                <w:rFonts w:ascii="Arial" w:hAnsi="Arial" w:cs="Arial"/>
                <w:b/>
                <w:bCs/>
                <w:sz w:val="40"/>
                <w:szCs w:val="40"/>
                <w:lang w:eastAsia="en-IN"/>
              </w:rPr>
              <w:t>Age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Rishabhanatha</w:t>
            </w:r>
            <w:proofErr w:type="spellEnd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 (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Adinatha</w:t>
            </w:r>
            <w:proofErr w:type="spellEnd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Ayodhya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84,00,000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Ajitanatha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Ayodhya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72,00,000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Sambhavanatha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Shravasti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60,00,000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Abhinandananatha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Samet</w:t>
            </w:r>
            <w:proofErr w:type="spellEnd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Sikhar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50,00,000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Sumatinatha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Ayodhya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40,00,000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Padmaprabha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Samet</w:t>
            </w:r>
            <w:proofErr w:type="spellEnd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Sikhar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Red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30,00,000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Suparshvanatha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Samet</w:t>
            </w:r>
            <w:proofErr w:type="spellEnd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Sikhar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20,00,000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Chandraprabha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Chandrapuri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White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10,00,000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Pushpadanta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Kakandi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White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2,00,000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lastRenderedPageBreak/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lastRenderedPageBreak/>
              <w:t>10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Shitalanatha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Bhadrikpuri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1,00,000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Purva</w:t>
            </w:r>
            <w:proofErr w:type="spellEnd"/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Shreyanasanatha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Samet</w:t>
            </w:r>
            <w:proofErr w:type="spellEnd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Sikhar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84,00,000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Vasupujya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Champapuri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Red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72,00,000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Vimalanatha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Kampilya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60,00,000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Anantanatha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Ayodhya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30,00,000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Dharmanatha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Ratnapuri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10,00,000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Shantinatha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Hastinapur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1,00,000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Kunthunatha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Hastinapur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95,000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Aranatha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Hastinapur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84,000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Māllīnātha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Mithila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Blue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55,000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Munisuvrata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Kusagranagar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Black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30,000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Naminatha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Mithila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10,000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lastRenderedPageBreak/>
              <w:t>22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Neminatha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Dvaraka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Black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1,000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Parshvanatha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Kashi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Blue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100 Years</w:t>
            </w:r>
          </w:p>
        </w:tc>
      </w:tr>
      <w:tr w:rsidR="00BC6295" w:rsidRPr="008304B0" w:rsidTr="00047DEE">
        <w:trPr>
          <w:trHeight w:val="285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1B7E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Mahavira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proofErr w:type="spellStart"/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Kshatriyakund</w:t>
            </w:r>
            <w:proofErr w:type="spellEnd"/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Golden</w:t>
            </w:r>
          </w:p>
        </w:tc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BC6295" w:rsidRPr="008304B0" w:rsidRDefault="00BC6295" w:rsidP="007E30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IN"/>
              </w:rPr>
            </w:pPr>
            <w:r w:rsidRPr="008304B0">
              <w:rPr>
                <w:rFonts w:ascii="Arial" w:hAnsi="Arial" w:cs="Arial"/>
                <w:b/>
                <w:sz w:val="20"/>
                <w:szCs w:val="20"/>
                <w:lang w:eastAsia="en-IN"/>
              </w:rPr>
              <w:t>72 Years</w:t>
            </w:r>
          </w:p>
        </w:tc>
      </w:tr>
    </w:tbl>
    <w:p w:rsidR="00B1646D" w:rsidRPr="008304B0" w:rsidRDefault="00B1646D" w:rsidP="00CC3935">
      <w:pPr>
        <w:rPr>
          <w:rFonts w:ascii="Arial" w:hAnsi="Arial" w:cs="Arial"/>
          <w:b/>
          <w:sz w:val="20"/>
          <w:szCs w:val="20"/>
          <w:lang w:eastAsia="en-IN"/>
        </w:rPr>
      </w:pPr>
      <w:r w:rsidRPr="008304B0">
        <w:rPr>
          <w:rFonts w:ascii="Arial" w:hAnsi="Arial" w:cs="Arial"/>
          <w:b/>
          <w:sz w:val="20"/>
          <w:szCs w:val="20"/>
          <w:lang w:eastAsia="en-IN"/>
        </w:rPr>
        <w:t> </w:t>
      </w:r>
    </w:p>
    <w:p w:rsidR="00A57994" w:rsidRPr="00A57994" w:rsidRDefault="00A57994" w:rsidP="00CC3935">
      <w:pPr>
        <w:rPr>
          <w:rFonts w:ascii="Arial" w:hAnsi="Arial" w:cs="Arial"/>
          <w:b/>
          <w:sz w:val="40"/>
          <w:szCs w:val="40"/>
          <w:lang w:eastAsia="en-IN"/>
        </w:rPr>
      </w:pPr>
      <w:r w:rsidRPr="00A57994">
        <w:rPr>
          <w:rFonts w:ascii="Arial" w:hAnsi="Arial" w:cs="Arial"/>
          <w:b/>
          <w:sz w:val="40"/>
          <w:szCs w:val="40"/>
          <w:lang w:eastAsia="en-IN"/>
        </w:rPr>
        <w:t>DEVELOPED BY</w:t>
      </w:r>
    </w:p>
    <w:p w:rsidR="00A57994" w:rsidRPr="00A57994" w:rsidRDefault="00A57994" w:rsidP="00CC3935">
      <w:pPr>
        <w:rPr>
          <w:rFonts w:ascii="Arial" w:hAnsi="Arial" w:cs="Arial"/>
          <w:b/>
          <w:sz w:val="40"/>
          <w:szCs w:val="40"/>
          <w:lang w:eastAsia="en-IN"/>
        </w:rPr>
      </w:pPr>
      <w:r w:rsidRPr="00A57994">
        <w:rPr>
          <w:rFonts w:ascii="Arial" w:hAnsi="Arial" w:cs="Arial"/>
          <w:b/>
          <w:sz w:val="40"/>
          <w:szCs w:val="40"/>
          <w:lang w:eastAsia="en-IN"/>
        </w:rPr>
        <w:t>R.HARISHANKAR</w:t>
      </w:r>
    </w:p>
    <w:sectPr w:rsidR="00A57994" w:rsidRPr="00A57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E5"/>
    <w:rsid w:val="00047DEE"/>
    <w:rsid w:val="00107E13"/>
    <w:rsid w:val="001B7E8D"/>
    <w:rsid w:val="00295291"/>
    <w:rsid w:val="002C1F92"/>
    <w:rsid w:val="002C7C6D"/>
    <w:rsid w:val="003A4457"/>
    <w:rsid w:val="0042548D"/>
    <w:rsid w:val="004319DF"/>
    <w:rsid w:val="004D0F52"/>
    <w:rsid w:val="004D280C"/>
    <w:rsid w:val="004F6526"/>
    <w:rsid w:val="007243B3"/>
    <w:rsid w:val="007E3014"/>
    <w:rsid w:val="008304B0"/>
    <w:rsid w:val="00A255E7"/>
    <w:rsid w:val="00A57994"/>
    <w:rsid w:val="00A912E7"/>
    <w:rsid w:val="00AA73E0"/>
    <w:rsid w:val="00AE62E5"/>
    <w:rsid w:val="00B1646D"/>
    <w:rsid w:val="00BC6295"/>
    <w:rsid w:val="00C20524"/>
    <w:rsid w:val="00CC3935"/>
    <w:rsid w:val="00D3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4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4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neshaspeaks.com/festival-calendars/information/mahavir-jayanti/?gsPosition=MJFAMJ2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2020-01-05T09:42:00Z</dcterms:created>
  <dcterms:modified xsi:type="dcterms:W3CDTF">2020-01-05T14:53:00Z</dcterms:modified>
</cp:coreProperties>
</file>